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AE1" w:rsidRPr="00186721" w:rsidRDefault="00A65AE1" w:rsidP="00A65AE1">
      <w:pPr>
        <w:spacing w:after="0"/>
        <w:jc w:val="center"/>
        <w:rPr>
          <w:sz w:val="52"/>
          <w:szCs w:val="52"/>
          <w:lang w:val="en-US"/>
        </w:rPr>
      </w:pPr>
      <w:r w:rsidRPr="00186721">
        <w:rPr>
          <w:sz w:val="52"/>
          <w:szCs w:val="52"/>
          <w:lang w:val="en-US"/>
        </w:rPr>
        <w:t>NARS2018</w:t>
      </w:r>
    </w:p>
    <w:p w:rsidR="00A65AE1" w:rsidRPr="00186721" w:rsidRDefault="00A65AE1" w:rsidP="00A65AE1">
      <w:pPr>
        <w:jc w:val="both"/>
        <w:rPr>
          <w:rFonts w:cs="Calibri"/>
          <w:b/>
          <w:bCs/>
          <w:sz w:val="24"/>
          <w:szCs w:val="24"/>
          <w:u w:val="single"/>
          <w:lang w:val="en-US"/>
        </w:rPr>
      </w:pPr>
      <w:r w:rsidRPr="00F42A5F">
        <w:rPr>
          <w:rFonts w:cs="Calibri"/>
          <w:b/>
          <w:bCs/>
          <w:sz w:val="24"/>
          <w:szCs w:val="24"/>
          <w:u w:val="single"/>
        </w:rPr>
        <w:t>COM</w:t>
      </w:r>
      <w:r>
        <w:rPr>
          <w:rFonts w:cs="Calibri"/>
          <w:b/>
          <w:bCs/>
          <w:sz w:val="24"/>
          <w:szCs w:val="24"/>
          <w:u w:val="single"/>
        </w:rPr>
        <w:t>P</w:t>
      </w:r>
      <w:r w:rsidRPr="00F42A5F">
        <w:rPr>
          <w:rFonts w:cs="Calibri"/>
          <w:b/>
          <w:bCs/>
          <w:sz w:val="24"/>
          <w:szCs w:val="24"/>
          <w:u w:val="single"/>
        </w:rPr>
        <w:t>ETENCES OF ENGINEERING GRADUATE</w:t>
      </w:r>
      <w:r>
        <w:rPr>
          <w:rFonts w:cs="Calibri"/>
          <w:b/>
          <w:bCs/>
          <w:sz w:val="24"/>
          <w:szCs w:val="24"/>
          <w:u w:val="single"/>
        </w:rPr>
        <w:t xml:space="preserve"> (Stated at NARS2018 on page 11)</w:t>
      </w:r>
      <w:r w:rsidRPr="00F42A5F">
        <w:rPr>
          <w:rFonts w:cs="Calibri"/>
          <w:b/>
          <w:bCs/>
          <w:sz w:val="24"/>
          <w:szCs w:val="24"/>
          <w:u w:val="single"/>
        </w:rPr>
        <w:t xml:space="preserve"> </w:t>
      </w:r>
      <w:r>
        <w:rPr>
          <w:rFonts w:cs="Calibri"/>
          <w:b/>
          <w:bCs/>
          <w:sz w:val="24"/>
          <w:szCs w:val="24"/>
          <w:u w:val="single"/>
          <w:lang w:val="en-US"/>
        </w:rPr>
        <w:t>(Level A)</w:t>
      </w:r>
    </w:p>
    <w:p w:rsidR="00A65AE1" w:rsidRDefault="00A65AE1" w:rsidP="00A65AE1">
      <w:pPr>
        <w:jc w:val="both"/>
        <w:rPr>
          <w:rFonts w:cs="Calibri"/>
          <w:sz w:val="24"/>
          <w:szCs w:val="24"/>
        </w:rPr>
      </w:pPr>
      <w:r w:rsidRPr="00E95813">
        <w:rPr>
          <w:rFonts w:cs="Calibri"/>
          <w:sz w:val="24"/>
          <w:szCs w:val="24"/>
        </w:rPr>
        <w:t>The Engineering Graduate must be able to:</w:t>
      </w:r>
    </w:p>
    <w:p w:rsidR="00A65AE1" w:rsidRDefault="00A65AE1" w:rsidP="00A65AE1">
      <w:pPr>
        <w:jc w:val="both"/>
        <w:rPr>
          <w:rFonts w:cs="Calibri"/>
          <w:sz w:val="24"/>
          <w:szCs w:val="24"/>
        </w:rPr>
      </w:pPr>
      <w:r>
        <w:rPr>
          <w:rFonts w:cs="Calibri"/>
          <w:sz w:val="24"/>
          <w:szCs w:val="24"/>
        </w:rPr>
        <w:t>A</w:t>
      </w:r>
      <w:r w:rsidRPr="00E95813">
        <w:rPr>
          <w:rFonts w:cs="Calibri"/>
          <w:sz w:val="24"/>
          <w:szCs w:val="24"/>
        </w:rPr>
        <w:t xml:space="preserve">1.  Identify, formulate, and solve complex engineering problems by applying engineering fundamentals, basic science and mathematics. </w:t>
      </w:r>
    </w:p>
    <w:p w:rsidR="00A65AE1" w:rsidRDefault="00A65AE1" w:rsidP="00A65AE1">
      <w:pPr>
        <w:jc w:val="both"/>
        <w:rPr>
          <w:rFonts w:cs="Calibri"/>
          <w:sz w:val="24"/>
          <w:szCs w:val="24"/>
        </w:rPr>
      </w:pPr>
      <w:r>
        <w:rPr>
          <w:rFonts w:cs="Calibri"/>
          <w:sz w:val="24"/>
          <w:szCs w:val="24"/>
        </w:rPr>
        <w:t>A</w:t>
      </w:r>
      <w:r w:rsidRPr="00E95813">
        <w:rPr>
          <w:rFonts w:cs="Calibri"/>
          <w:sz w:val="24"/>
          <w:szCs w:val="24"/>
        </w:rPr>
        <w:t xml:space="preserve">2. Develop and conduct appropriate experimentation and/or simulation, </w:t>
      </w:r>
      <w:proofErr w:type="spellStart"/>
      <w:r w:rsidRPr="00E95813">
        <w:rPr>
          <w:rFonts w:cs="Calibri"/>
          <w:sz w:val="24"/>
          <w:szCs w:val="24"/>
        </w:rPr>
        <w:t>analy</w:t>
      </w:r>
      <w:r>
        <w:rPr>
          <w:rFonts w:cs="Calibri"/>
          <w:sz w:val="24"/>
          <w:szCs w:val="24"/>
        </w:rPr>
        <w:t>z</w:t>
      </w:r>
      <w:r w:rsidRPr="00E95813">
        <w:rPr>
          <w:rFonts w:cs="Calibri"/>
          <w:sz w:val="24"/>
          <w:szCs w:val="24"/>
        </w:rPr>
        <w:t>e</w:t>
      </w:r>
      <w:proofErr w:type="spellEnd"/>
      <w:r w:rsidRPr="00E95813">
        <w:rPr>
          <w:rFonts w:cs="Calibri"/>
          <w:sz w:val="24"/>
          <w:szCs w:val="24"/>
        </w:rPr>
        <w:t xml:space="preserve"> and interpret data, assess and evaluate findings, and use statistical analyses and objective engineering judgment to draw conclusions.</w:t>
      </w:r>
    </w:p>
    <w:p w:rsidR="00A65AE1" w:rsidRDefault="00A65AE1" w:rsidP="00A65AE1">
      <w:pPr>
        <w:jc w:val="both"/>
        <w:rPr>
          <w:rFonts w:cs="Calibri"/>
          <w:sz w:val="24"/>
          <w:szCs w:val="24"/>
        </w:rPr>
      </w:pPr>
      <w:r>
        <w:rPr>
          <w:rFonts w:cs="Calibri"/>
          <w:sz w:val="24"/>
          <w:szCs w:val="24"/>
        </w:rPr>
        <w:t>A</w:t>
      </w:r>
      <w:r w:rsidRPr="00E95813">
        <w:rPr>
          <w:rFonts w:cs="Calibri"/>
          <w:sz w:val="24"/>
          <w:szCs w:val="24"/>
        </w:rPr>
        <w:t>3. Apply engineering design processes to produce cost-effective solutions that meet specified needs with consideration for global, cultural, social, economic, environmental, ethical and other aspects as appropriate to the discipline and within the principles and contexts of sustainable design and development.</w:t>
      </w:r>
    </w:p>
    <w:p w:rsidR="00A65AE1" w:rsidRDefault="00A65AE1" w:rsidP="00A65AE1">
      <w:pPr>
        <w:jc w:val="both"/>
        <w:rPr>
          <w:rFonts w:cs="Calibri"/>
          <w:sz w:val="24"/>
          <w:szCs w:val="24"/>
        </w:rPr>
      </w:pPr>
      <w:r>
        <w:rPr>
          <w:rFonts w:cs="Calibri"/>
          <w:sz w:val="24"/>
          <w:szCs w:val="24"/>
        </w:rPr>
        <w:t>A</w:t>
      </w:r>
      <w:r w:rsidRPr="00E95813">
        <w:rPr>
          <w:rFonts w:cs="Calibri"/>
          <w:sz w:val="24"/>
          <w:szCs w:val="24"/>
        </w:rPr>
        <w:t>4. Utilize contemporary technologies, codes of practice and standards, quality guidelines, health and safety requirements, environmental issues and risk management principles.</w:t>
      </w:r>
    </w:p>
    <w:p w:rsidR="00A65AE1" w:rsidRDefault="00A65AE1" w:rsidP="00A65AE1">
      <w:pPr>
        <w:jc w:val="both"/>
        <w:rPr>
          <w:rFonts w:cs="Calibri"/>
          <w:sz w:val="24"/>
          <w:szCs w:val="24"/>
        </w:rPr>
      </w:pPr>
      <w:r>
        <w:rPr>
          <w:rFonts w:cs="Calibri"/>
          <w:sz w:val="24"/>
          <w:szCs w:val="24"/>
        </w:rPr>
        <w:t>A</w:t>
      </w:r>
      <w:r w:rsidRPr="00E95813">
        <w:rPr>
          <w:rFonts w:cs="Calibri"/>
          <w:sz w:val="24"/>
          <w:szCs w:val="24"/>
        </w:rPr>
        <w:t>5. Practice research techniques and methods of investigation as an inherent part of learning.</w:t>
      </w:r>
    </w:p>
    <w:p w:rsidR="00A65AE1" w:rsidRDefault="00A65AE1" w:rsidP="00A65AE1">
      <w:pPr>
        <w:jc w:val="both"/>
        <w:rPr>
          <w:rFonts w:cs="Calibri"/>
          <w:sz w:val="24"/>
          <w:szCs w:val="24"/>
        </w:rPr>
      </w:pPr>
      <w:r>
        <w:rPr>
          <w:rFonts w:cs="Calibri"/>
          <w:sz w:val="24"/>
          <w:szCs w:val="24"/>
        </w:rPr>
        <w:t>A</w:t>
      </w:r>
      <w:r w:rsidRPr="00E95813">
        <w:rPr>
          <w:rFonts w:cs="Calibri"/>
          <w:sz w:val="24"/>
          <w:szCs w:val="24"/>
        </w:rPr>
        <w:t xml:space="preserve">6. Plan, supervise and monitor implementation of engineering projects, taking into consideration other trades requirements. </w:t>
      </w:r>
    </w:p>
    <w:p w:rsidR="00A65AE1" w:rsidRDefault="00A65AE1" w:rsidP="00A65AE1">
      <w:pPr>
        <w:jc w:val="both"/>
        <w:rPr>
          <w:rFonts w:cs="Calibri"/>
          <w:sz w:val="24"/>
          <w:szCs w:val="24"/>
        </w:rPr>
      </w:pPr>
      <w:r>
        <w:rPr>
          <w:rFonts w:cs="Calibri"/>
          <w:sz w:val="24"/>
          <w:szCs w:val="24"/>
        </w:rPr>
        <w:t>A</w:t>
      </w:r>
      <w:r w:rsidRPr="00E95813">
        <w:rPr>
          <w:rFonts w:cs="Calibri"/>
          <w:sz w:val="24"/>
          <w:szCs w:val="24"/>
        </w:rPr>
        <w:t>7. Function efficiently as an individual and as a member of multi-disciplinary and multicultural teams.</w:t>
      </w:r>
    </w:p>
    <w:p w:rsidR="00A65AE1" w:rsidRDefault="00A65AE1" w:rsidP="00A65AE1">
      <w:pPr>
        <w:jc w:val="both"/>
        <w:rPr>
          <w:rFonts w:cs="Calibri"/>
          <w:sz w:val="24"/>
          <w:szCs w:val="24"/>
        </w:rPr>
      </w:pPr>
      <w:r>
        <w:rPr>
          <w:rFonts w:cs="Calibri"/>
          <w:sz w:val="24"/>
          <w:szCs w:val="24"/>
        </w:rPr>
        <w:t>A</w:t>
      </w:r>
      <w:r w:rsidRPr="00E95813">
        <w:rPr>
          <w:rFonts w:cs="Calibri"/>
          <w:sz w:val="24"/>
          <w:szCs w:val="24"/>
        </w:rPr>
        <w:t>8. Communicate effectively – graphically, verbally and in writing – with a range of audiences using contemporary tools.</w:t>
      </w:r>
    </w:p>
    <w:p w:rsidR="00A65AE1" w:rsidRDefault="00A65AE1" w:rsidP="00A65AE1">
      <w:pPr>
        <w:jc w:val="both"/>
        <w:rPr>
          <w:rFonts w:cs="Calibri"/>
          <w:sz w:val="24"/>
          <w:szCs w:val="24"/>
        </w:rPr>
      </w:pPr>
      <w:r>
        <w:rPr>
          <w:rFonts w:cs="Calibri"/>
          <w:sz w:val="24"/>
          <w:szCs w:val="24"/>
        </w:rPr>
        <w:t>A</w:t>
      </w:r>
      <w:r w:rsidRPr="00E95813">
        <w:rPr>
          <w:rFonts w:cs="Calibri"/>
          <w:sz w:val="24"/>
          <w:szCs w:val="24"/>
        </w:rPr>
        <w:t>9. Use creative, innovative and flexible thinking and acquire entrepreneurial and leadership skills to anticipate and respond to new situations.</w:t>
      </w:r>
    </w:p>
    <w:p w:rsidR="00A65AE1" w:rsidRDefault="00A65AE1" w:rsidP="00A65AE1">
      <w:pPr>
        <w:jc w:val="both"/>
        <w:rPr>
          <w:rFonts w:cs="Calibri"/>
          <w:sz w:val="24"/>
          <w:szCs w:val="24"/>
        </w:rPr>
      </w:pPr>
      <w:r>
        <w:rPr>
          <w:rFonts w:cs="Calibri"/>
          <w:sz w:val="24"/>
          <w:szCs w:val="24"/>
        </w:rPr>
        <w:t>A</w:t>
      </w:r>
      <w:r w:rsidRPr="00E95813">
        <w:rPr>
          <w:rFonts w:cs="Calibri"/>
          <w:sz w:val="24"/>
          <w:szCs w:val="24"/>
        </w:rPr>
        <w:t>10. Acquire and apply new knowledge; and practice self, lifelong and other learning strategies.</w:t>
      </w:r>
    </w:p>
    <w:p w:rsidR="00A65AE1" w:rsidRPr="00A74A0E" w:rsidRDefault="00A65AE1" w:rsidP="00A65AE1">
      <w:pPr>
        <w:spacing w:after="0" w:line="360" w:lineRule="auto"/>
        <w:jc w:val="both"/>
        <w:rPr>
          <w:rFonts w:cs="Calibri"/>
          <w:b/>
          <w:bCs/>
          <w:sz w:val="24"/>
          <w:szCs w:val="24"/>
          <w:u w:val="single"/>
        </w:rPr>
      </w:pPr>
      <w:r>
        <w:rPr>
          <w:b/>
          <w:bCs/>
        </w:rPr>
        <w:t xml:space="preserve">- </w:t>
      </w:r>
      <w:r w:rsidRPr="00A74A0E">
        <w:rPr>
          <w:b/>
          <w:bCs/>
        </w:rPr>
        <w:t>Architecture</w:t>
      </w:r>
      <w:r w:rsidRPr="00A74A0E">
        <w:rPr>
          <w:rFonts w:cs="Calibri"/>
          <w:b/>
          <w:bCs/>
          <w:sz w:val="24"/>
          <w:szCs w:val="24"/>
          <w:u w:val="single"/>
        </w:rPr>
        <w:t xml:space="preserve"> ENGINEERING (Stated at NARS2018)   (Level B)</w:t>
      </w:r>
    </w:p>
    <w:p w:rsidR="00A65AE1" w:rsidRPr="00A74A0E" w:rsidRDefault="00A65AE1" w:rsidP="00A65AE1">
      <w:pPr>
        <w:spacing w:after="0" w:line="360" w:lineRule="auto"/>
        <w:jc w:val="both"/>
        <w:rPr>
          <w:rFonts w:cs="Calibri"/>
          <w:sz w:val="24"/>
          <w:szCs w:val="24"/>
        </w:rPr>
      </w:pPr>
      <w:r w:rsidRPr="00A74A0E">
        <w:rPr>
          <w:rFonts w:cs="Calibri"/>
          <w:sz w:val="24"/>
          <w:szCs w:val="24"/>
        </w:rPr>
        <w:t xml:space="preserve"> In addition to the Competencies for All Engineering Programs, the BASIC ELECTRICAL Engineering graduate and similar programs must be able to:  </w:t>
      </w:r>
    </w:p>
    <w:p w:rsidR="00A65AE1" w:rsidRPr="00A74A0E" w:rsidRDefault="00A65AE1" w:rsidP="00A65AE1">
      <w:pPr>
        <w:spacing w:after="0" w:line="360" w:lineRule="auto"/>
        <w:jc w:val="both"/>
        <w:rPr>
          <w:rFonts w:asciiTheme="majorBidi" w:hAnsiTheme="majorBidi" w:cstheme="majorBidi"/>
          <w:sz w:val="28"/>
          <w:szCs w:val="28"/>
          <w:lang w:val="en-US"/>
        </w:rPr>
      </w:pPr>
      <w:r w:rsidRPr="00A74A0E">
        <w:rPr>
          <w:rFonts w:asciiTheme="majorBidi" w:hAnsiTheme="majorBidi" w:cstheme="majorBidi"/>
          <w:sz w:val="28"/>
          <w:szCs w:val="28"/>
          <w:lang w:val="en-US"/>
        </w:rPr>
        <w:lastRenderedPageBreak/>
        <w:t>B1. Create architectural, urban, and planning designs that satisfy both aesthetic and technical requirements, using adequate knowledge of history and theory, related fine arts, local culture and heritage, technologies, and human sciences.</w:t>
      </w:r>
    </w:p>
    <w:p w:rsidR="00A65AE1" w:rsidRPr="00A74A0E" w:rsidRDefault="00A65AE1" w:rsidP="00A65AE1">
      <w:pPr>
        <w:spacing w:after="0" w:line="360" w:lineRule="auto"/>
        <w:jc w:val="both"/>
        <w:rPr>
          <w:rFonts w:asciiTheme="majorBidi" w:hAnsiTheme="majorBidi" w:cstheme="majorBidi"/>
          <w:sz w:val="28"/>
          <w:szCs w:val="28"/>
          <w:lang w:val="en-US"/>
        </w:rPr>
      </w:pPr>
    </w:p>
    <w:p w:rsidR="00A65AE1" w:rsidRPr="00A74A0E" w:rsidRDefault="00A65AE1" w:rsidP="00A65AE1">
      <w:pPr>
        <w:spacing w:after="0" w:line="360" w:lineRule="auto"/>
        <w:jc w:val="both"/>
        <w:rPr>
          <w:rFonts w:asciiTheme="majorBidi" w:hAnsiTheme="majorBidi" w:cstheme="majorBidi"/>
          <w:sz w:val="28"/>
          <w:szCs w:val="28"/>
          <w:lang w:val="en-US"/>
        </w:rPr>
      </w:pPr>
      <w:r w:rsidRPr="00A74A0E">
        <w:rPr>
          <w:rFonts w:asciiTheme="majorBidi" w:hAnsiTheme="majorBidi" w:cstheme="majorBidi"/>
          <w:sz w:val="28"/>
          <w:szCs w:val="28"/>
          <w:lang w:val="en-US"/>
        </w:rPr>
        <w:t>B2. Produce designs that meet building users’ requirements through understanding the relationship between people and buildings, and between buildings and their environment; and the need to relate buildings and the spaces between them to human needs and scale.</w:t>
      </w:r>
    </w:p>
    <w:p w:rsidR="00A65AE1" w:rsidRPr="00A74A0E" w:rsidRDefault="00A65AE1" w:rsidP="00A65AE1">
      <w:pPr>
        <w:spacing w:after="0" w:line="360" w:lineRule="auto"/>
        <w:jc w:val="both"/>
        <w:rPr>
          <w:rFonts w:asciiTheme="majorBidi" w:hAnsiTheme="majorBidi" w:cstheme="majorBidi"/>
          <w:sz w:val="28"/>
          <w:szCs w:val="28"/>
          <w:lang w:val="en-US"/>
        </w:rPr>
      </w:pPr>
    </w:p>
    <w:p w:rsidR="00A65AE1" w:rsidRPr="00A74A0E" w:rsidRDefault="00A65AE1" w:rsidP="00A65AE1">
      <w:pPr>
        <w:spacing w:after="0" w:line="360" w:lineRule="auto"/>
        <w:jc w:val="both"/>
        <w:rPr>
          <w:rFonts w:asciiTheme="majorBidi" w:hAnsiTheme="majorBidi" w:cstheme="majorBidi"/>
          <w:sz w:val="28"/>
          <w:szCs w:val="28"/>
          <w:lang w:val="en-US"/>
        </w:rPr>
      </w:pPr>
      <w:r w:rsidRPr="00A74A0E">
        <w:rPr>
          <w:rFonts w:asciiTheme="majorBidi" w:hAnsiTheme="majorBidi" w:cstheme="majorBidi"/>
          <w:sz w:val="28"/>
          <w:szCs w:val="28"/>
          <w:lang w:val="en-US"/>
        </w:rPr>
        <w:t>B3Generate ecologically responsible, environmental conservation and rehabilitation designs; through understanding of structural design, construction, technology, and engineering problems associated with building designs.</w:t>
      </w:r>
    </w:p>
    <w:p w:rsidR="00A65AE1" w:rsidRPr="00A74A0E" w:rsidRDefault="00A65AE1" w:rsidP="00A65AE1">
      <w:pPr>
        <w:spacing w:after="0" w:line="360" w:lineRule="auto"/>
        <w:jc w:val="both"/>
        <w:rPr>
          <w:rFonts w:asciiTheme="majorBidi" w:hAnsiTheme="majorBidi" w:cstheme="majorBidi"/>
          <w:sz w:val="28"/>
          <w:szCs w:val="28"/>
          <w:lang w:val="en-US"/>
        </w:rPr>
      </w:pPr>
    </w:p>
    <w:p w:rsidR="00A65AE1" w:rsidRPr="00A74A0E" w:rsidRDefault="00A65AE1" w:rsidP="00A65AE1">
      <w:pPr>
        <w:spacing w:after="0" w:line="360" w:lineRule="auto"/>
        <w:jc w:val="both"/>
        <w:rPr>
          <w:rFonts w:asciiTheme="majorBidi" w:hAnsiTheme="majorBidi" w:cstheme="majorBidi"/>
          <w:sz w:val="28"/>
          <w:szCs w:val="28"/>
          <w:lang w:val="en-US"/>
        </w:rPr>
      </w:pPr>
      <w:r w:rsidRPr="00A74A0E">
        <w:rPr>
          <w:rFonts w:asciiTheme="majorBidi" w:hAnsiTheme="majorBidi" w:cstheme="majorBidi"/>
          <w:sz w:val="28"/>
          <w:szCs w:val="28"/>
          <w:lang w:val="en-US"/>
        </w:rPr>
        <w:t>B4. Transform design concepts into buildings and integrate plans into overall planning within the constraints of project financing, project management, cost control and methods of project delivery; while having adequate knowledge of industries, organizations, regulations, and procedures involved.</w:t>
      </w:r>
    </w:p>
    <w:p w:rsidR="00A65AE1" w:rsidRPr="00A74A0E" w:rsidRDefault="00A65AE1" w:rsidP="00A65AE1">
      <w:pPr>
        <w:spacing w:after="0" w:line="360" w:lineRule="auto"/>
        <w:jc w:val="both"/>
        <w:rPr>
          <w:rFonts w:asciiTheme="majorBidi" w:hAnsiTheme="majorBidi" w:cstheme="majorBidi"/>
          <w:sz w:val="28"/>
          <w:szCs w:val="28"/>
          <w:lang w:val="en-US"/>
        </w:rPr>
      </w:pPr>
    </w:p>
    <w:p w:rsidR="00A65AE1" w:rsidRPr="00A74A0E" w:rsidRDefault="00A65AE1" w:rsidP="00A65AE1">
      <w:pPr>
        <w:spacing w:after="0" w:line="360" w:lineRule="auto"/>
        <w:jc w:val="both"/>
        <w:rPr>
          <w:rFonts w:asciiTheme="majorBidi" w:hAnsiTheme="majorBidi" w:cstheme="majorBidi"/>
          <w:sz w:val="28"/>
          <w:szCs w:val="28"/>
          <w:lang w:val="en-US"/>
        </w:rPr>
      </w:pPr>
      <w:r w:rsidRPr="00A74A0E">
        <w:rPr>
          <w:rFonts w:asciiTheme="majorBidi" w:hAnsiTheme="majorBidi" w:cstheme="majorBidi"/>
          <w:sz w:val="28"/>
          <w:szCs w:val="28"/>
          <w:lang w:val="en-US"/>
        </w:rPr>
        <w:t>B5. Prepare design project briefs and documents and understand the context of the architect in the construction industry, including the architect’s role in the processes of bidding, procurement of architectural services and building production.</w:t>
      </w:r>
    </w:p>
    <w:p w:rsidR="00280281" w:rsidRPr="00A65AE1" w:rsidRDefault="00280281">
      <w:pPr>
        <w:rPr>
          <w:lang w:val="en-US"/>
        </w:rPr>
      </w:pPr>
      <w:bookmarkStart w:id="0" w:name="_GoBack"/>
      <w:bookmarkEnd w:id="0"/>
    </w:p>
    <w:sectPr w:rsidR="00280281" w:rsidRPr="00A6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E1"/>
    <w:rsid w:val="00280281"/>
    <w:rsid w:val="00A65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AE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AE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M.HENDY</dc:creator>
  <cp:lastModifiedBy>M.HENDY</cp:lastModifiedBy>
  <cp:revision>1</cp:revision>
  <dcterms:created xsi:type="dcterms:W3CDTF">2021-09-28T11:03:00Z</dcterms:created>
  <dcterms:modified xsi:type="dcterms:W3CDTF">2021-09-28T11:03:00Z</dcterms:modified>
</cp:coreProperties>
</file>